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44"/>
                <w:szCs w:val="44"/>
              </w:rPr>
            </w:pPr>
            <w:r>
              <w:rPr>
                <w:rFonts w:eastAsia="Aptos" w:cs=""/>
                <w:b/>
                <w:bCs/>
                <w:kern w:val="2"/>
                <w:sz w:val="44"/>
                <w:szCs w:val="44"/>
                <w:lang w:val="it-IT" w:eastAsia="en-US" w:bidi="ar-SA"/>
              </w:rPr>
              <w:t>CANTIERI PNRR ATTIVI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7"/>
        <w:gridCol w:w="2407"/>
        <w:gridCol w:w="2407"/>
        <w:gridCol w:w="2406"/>
      </w:tblGrid>
      <w:tr>
        <w:trPr/>
        <w:tc>
          <w:tcPr>
            <w:tcW w:w="9627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44"/>
                <w:szCs w:val="44"/>
              </w:rPr>
            </w:pPr>
            <w:r>
              <w:rPr>
                <w:rFonts w:eastAsia="Aptos" w:cs=""/>
                <w:b/>
                <w:bCs/>
                <w:kern w:val="2"/>
                <w:sz w:val="44"/>
                <w:szCs w:val="44"/>
                <w:lang w:val="it-IT" w:eastAsia="en-US" w:bidi="ar-SA"/>
              </w:rPr>
              <w:t>Case di comunità</w:t>
            </w:r>
          </w:p>
        </w:tc>
      </w:tr>
      <w:tr>
        <w:trPr/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 xml:space="preserve">LUOGO 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 xml:space="preserve">FINE LAVORI 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 xml:space="preserve">COLLAUDO 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SPESA</w:t>
            </w:r>
          </w:p>
        </w:tc>
      </w:tr>
      <w:tr>
        <w:trPr>
          <w:trHeight w:val="132" w:hRule="atLeast"/>
        </w:trPr>
        <w:tc>
          <w:tcPr>
            <w:tcW w:w="9627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</w:r>
          </w:p>
        </w:tc>
      </w:tr>
      <w:tr>
        <w:trPr/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TERAMO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dicembre/25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marzo/26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 xml:space="preserve">€ </w:t>
            </w: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4,290 milioni</w:t>
            </w:r>
          </w:p>
        </w:tc>
      </w:tr>
      <w:tr>
        <w:trPr/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MONTORIO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settembre/25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dicembre/25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 xml:space="preserve">€ </w:t>
            </w: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685mila</w:t>
            </w:r>
          </w:p>
        </w:tc>
      </w:tr>
      <w:tr>
        <w:trPr/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NERETO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 xml:space="preserve">dicembre/25   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marzo/26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 xml:space="preserve">€ </w:t>
            </w: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2 milioni</w:t>
            </w:r>
          </w:p>
        </w:tc>
      </w:tr>
      <w:tr>
        <w:trPr/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ROSETO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dicembre/25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marzo/26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 xml:space="preserve">€ </w:t>
            </w: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3,8 milioni</w:t>
            </w:r>
          </w:p>
        </w:tc>
      </w:tr>
      <w:tr>
        <w:trPr/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ISOLA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dicembre/25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marzo/25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 xml:space="preserve">€ </w:t>
            </w: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506mila</w:t>
            </w:r>
          </w:p>
        </w:tc>
      </w:tr>
      <w:tr>
        <w:trPr/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MARTINSICURO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settembre/25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dicembre/25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 xml:space="preserve">€ </w:t>
            </w: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409mila</w:t>
            </w:r>
          </w:p>
        </w:tc>
      </w:tr>
      <w:tr>
        <w:trPr/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BISENTI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settembre/25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dicembre/25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 xml:space="preserve">€ </w:t>
            </w: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270mila</w:t>
            </w:r>
          </w:p>
        </w:tc>
      </w:tr>
      <w:tr>
        <w:trPr/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SILVI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dicembre/25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marzo/26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 xml:space="preserve">€ </w:t>
            </w: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862mila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7"/>
        <w:gridCol w:w="2407"/>
        <w:gridCol w:w="2407"/>
        <w:gridCol w:w="2406"/>
      </w:tblGrid>
      <w:tr>
        <w:trPr/>
        <w:tc>
          <w:tcPr>
            <w:tcW w:w="9627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44"/>
                <w:szCs w:val="44"/>
              </w:rPr>
            </w:pPr>
            <w:r>
              <w:rPr>
                <w:rFonts w:eastAsia="Aptos" w:cs=""/>
                <w:b/>
                <w:bCs/>
                <w:kern w:val="2"/>
                <w:sz w:val="44"/>
                <w:szCs w:val="44"/>
                <w:lang w:val="it-IT" w:eastAsia="en-US" w:bidi="ar-SA"/>
              </w:rPr>
              <w:t>Ospedali di comunità</w:t>
            </w:r>
          </w:p>
        </w:tc>
      </w:tr>
      <w:tr>
        <w:trPr/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 xml:space="preserve">LUOGO 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 xml:space="preserve">FINE LAVORI 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 xml:space="preserve">COLLAUDO 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SPESA</w:t>
            </w:r>
          </w:p>
        </w:tc>
      </w:tr>
      <w:tr>
        <w:trPr>
          <w:trHeight w:val="132" w:hRule="atLeast"/>
        </w:trPr>
        <w:tc>
          <w:tcPr>
            <w:tcW w:w="9627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</w:r>
          </w:p>
        </w:tc>
      </w:tr>
      <w:tr>
        <w:trPr/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TERAMO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dicembre/25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marzo/26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 xml:space="preserve">€ </w:t>
            </w: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4 milioni</w:t>
            </w:r>
          </w:p>
        </w:tc>
      </w:tr>
      <w:tr>
        <w:trPr/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ATRI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novembre/25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febbraio/26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 xml:space="preserve">€ </w:t>
            </w: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1,7 milioni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Grigliatabella"/>
        <w:tblW w:w="96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02"/>
        <w:gridCol w:w="2583"/>
        <w:gridCol w:w="1545"/>
        <w:gridCol w:w="1544"/>
        <w:gridCol w:w="2388"/>
      </w:tblGrid>
      <w:tr>
        <w:trPr>
          <w:trHeight w:val="647" w:hRule="atLeast"/>
        </w:trPr>
        <w:tc>
          <w:tcPr>
            <w:tcW w:w="9662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44"/>
                <w:szCs w:val="44"/>
              </w:rPr>
            </w:pPr>
            <w:r>
              <w:rPr>
                <w:rFonts w:eastAsia="Aptos" w:cs=""/>
                <w:b/>
                <w:bCs/>
                <w:kern w:val="2"/>
                <w:sz w:val="44"/>
                <w:szCs w:val="44"/>
                <w:lang w:val="it-IT" w:eastAsia="en-US" w:bidi="ar-SA"/>
              </w:rPr>
              <w:t>Grandi attrezzature</w:t>
            </w:r>
          </w:p>
        </w:tc>
      </w:tr>
      <w:tr>
        <w:trPr>
          <w:trHeight w:val="721" w:hRule="atLeast"/>
        </w:trPr>
        <w:tc>
          <w:tcPr>
            <w:tcW w:w="16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 xml:space="preserve">LUOGO 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MACCHINARIO</w:t>
            </w:r>
          </w:p>
        </w:tc>
        <w:tc>
          <w:tcPr>
            <w:tcW w:w="15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 xml:space="preserve">FINE LAVORI </w:t>
            </w:r>
          </w:p>
        </w:tc>
        <w:tc>
          <w:tcPr>
            <w:tcW w:w="1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 xml:space="preserve">COLLAUDO </w:t>
            </w:r>
          </w:p>
        </w:tc>
        <w:tc>
          <w:tcPr>
            <w:tcW w:w="2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SPESA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(LAVORI+MACCHINA)</w:t>
            </w:r>
          </w:p>
        </w:tc>
      </w:tr>
      <w:tr>
        <w:trPr>
          <w:trHeight w:val="162" w:hRule="atLeast"/>
        </w:trPr>
        <w:tc>
          <w:tcPr>
            <w:tcW w:w="9662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</w:r>
          </w:p>
        </w:tc>
      </w:tr>
      <w:tr>
        <w:trPr>
          <w:trHeight w:val="369" w:hRule="atLeast"/>
        </w:trPr>
        <w:tc>
          <w:tcPr>
            <w:tcW w:w="16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SANT’OMERO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RMN</w:t>
            </w:r>
          </w:p>
        </w:tc>
        <w:tc>
          <w:tcPr>
            <w:tcW w:w="15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novembre/25</w:t>
            </w:r>
          </w:p>
        </w:tc>
        <w:tc>
          <w:tcPr>
            <w:tcW w:w="1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dicembre/25</w:t>
            </w:r>
          </w:p>
        </w:tc>
        <w:tc>
          <w:tcPr>
            <w:tcW w:w="2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 xml:space="preserve">€ </w:t>
            </w: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2,1 milioni</w:t>
            </w:r>
          </w:p>
        </w:tc>
      </w:tr>
      <w:tr>
        <w:trPr>
          <w:trHeight w:val="407" w:hRule="atLeast"/>
        </w:trPr>
        <w:tc>
          <w:tcPr>
            <w:tcW w:w="16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ATRI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RMN</w:t>
            </w:r>
          </w:p>
        </w:tc>
        <w:tc>
          <w:tcPr>
            <w:tcW w:w="15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ottobre/25</w:t>
            </w:r>
          </w:p>
        </w:tc>
        <w:tc>
          <w:tcPr>
            <w:tcW w:w="1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novembre/25</w:t>
            </w:r>
          </w:p>
        </w:tc>
        <w:tc>
          <w:tcPr>
            <w:tcW w:w="238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 xml:space="preserve">€ </w:t>
            </w: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1,8 milioni</w:t>
            </w:r>
          </w:p>
        </w:tc>
      </w:tr>
      <w:tr>
        <w:trPr>
          <w:trHeight w:val="351" w:hRule="atLeast"/>
        </w:trPr>
        <w:tc>
          <w:tcPr>
            <w:tcW w:w="16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ATRI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ORTOPANTOMOGRAFO</w:t>
            </w:r>
          </w:p>
        </w:tc>
        <w:tc>
          <w:tcPr>
            <w:tcW w:w="15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dicembre/25</w:t>
            </w:r>
          </w:p>
        </w:tc>
        <w:tc>
          <w:tcPr>
            <w:tcW w:w="1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gennaio/26</w:t>
            </w:r>
          </w:p>
        </w:tc>
        <w:tc>
          <w:tcPr>
            <w:tcW w:w="2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 xml:space="preserve">€ </w:t>
            </w: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156mila</w:t>
            </w:r>
          </w:p>
        </w:tc>
      </w:tr>
      <w:tr>
        <w:trPr>
          <w:trHeight w:val="351" w:hRule="atLeast"/>
        </w:trPr>
        <w:tc>
          <w:tcPr>
            <w:tcW w:w="16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GIULIANOVA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 xml:space="preserve">DIGITALE PENSILE </w:t>
            </w:r>
          </w:p>
        </w:tc>
        <w:tc>
          <w:tcPr>
            <w:tcW w:w="15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novembre/25</w:t>
            </w:r>
          </w:p>
        </w:tc>
        <w:tc>
          <w:tcPr>
            <w:tcW w:w="1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>dicembre/25</w:t>
            </w:r>
          </w:p>
        </w:tc>
        <w:tc>
          <w:tcPr>
            <w:tcW w:w="2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it-IT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 xml:space="preserve">€ </w:t>
            </w:r>
            <w:r>
              <w:rPr>
                <w:rFonts w:eastAsia="Aptos" w:cs=""/>
                <w:kern w:val="2"/>
                <w:sz w:val="24"/>
                <w:szCs w:val="24"/>
                <w:lang w:val="it-IT" w:eastAsia="en-US" w:bidi="ar-SA"/>
              </w:rPr>
              <w:t xml:space="preserve">430mila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16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it-IT" w:eastAsia="en-US" w:bidi="ar-SA"/>
      <w14:ligatures w14:val="standardContextual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a63da7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itolo2">
    <w:name w:val="Heading 2"/>
    <w:basedOn w:val="Normal"/>
    <w:next w:val="Normal"/>
    <w:link w:val="Titolo2Carattere"/>
    <w:uiPriority w:val="9"/>
    <w:semiHidden/>
    <w:unhideWhenUsed/>
    <w:qFormat/>
    <w:rsid w:val="00a63da7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itolo3">
    <w:name w:val="Heading 3"/>
    <w:basedOn w:val="Normal"/>
    <w:next w:val="Normal"/>
    <w:link w:val="Titolo3Carattere"/>
    <w:uiPriority w:val="9"/>
    <w:semiHidden/>
    <w:unhideWhenUsed/>
    <w:qFormat/>
    <w:rsid w:val="00a63da7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Titolo4">
    <w:name w:val="Heading 4"/>
    <w:basedOn w:val="Normal"/>
    <w:next w:val="Normal"/>
    <w:link w:val="Titolo4Carattere"/>
    <w:uiPriority w:val="9"/>
    <w:semiHidden/>
    <w:unhideWhenUsed/>
    <w:qFormat/>
    <w:rsid w:val="00a63da7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Titolo5">
    <w:name w:val="Heading 5"/>
    <w:basedOn w:val="Normal"/>
    <w:next w:val="Normal"/>
    <w:link w:val="Titolo5Carattere"/>
    <w:uiPriority w:val="9"/>
    <w:semiHidden/>
    <w:unhideWhenUsed/>
    <w:qFormat/>
    <w:rsid w:val="00a63da7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Titolo6">
    <w:name w:val="Heading 6"/>
    <w:basedOn w:val="Normal"/>
    <w:next w:val="Normal"/>
    <w:link w:val="Titolo6Carattere"/>
    <w:uiPriority w:val="9"/>
    <w:semiHidden/>
    <w:unhideWhenUsed/>
    <w:qFormat/>
    <w:rsid w:val="00a63da7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Titolo7">
    <w:name w:val="Heading 7"/>
    <w:basedOn w:val="Normal"/>
    <w:next w:val="Normal"/>
    <w:link w:val="Titolo7Carattere"/>
    <w:uiPriority w:val="9"/>
    <w:semiHidden/>
    <w:unhideWhenUsed/>
    <w:qFormat/>
    <w:rsid w:val="00a63da7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Titolo8">
    <w:name w:val="Heading 8"/>
    <w:basedOn w:val="Normal"/>
    <w:next w:val="Normal"/>
    <w:link w:val="Titolo8Carattere"/>
    <w:uiPriority w:val="9"/>
    <w:semiHidden/>
    <w:unhideWhenUsed/>
    <w:qFormat/>
    <w:rsid w:val="00a63da7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Titolo9">
    <w:name w:val="Heading 9"/>
    <w:basedOn w:val="Normal"/>
    <w:next w:val="Normal"/>
    <w:link w:val="Titolo9Carattere"/>
    <w:uiPriority w:val="9"/>
    <w:semiHidden/>
    <w:unhideWhenUsed/>
    <w:qFormat/>
    <w:rsid w:val="00a63da7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a63da7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DefaultParagraphFont"/>
    <w:link w:val="Titolo2"/>
    <w:uiPriority w:val="9"/>
    <w:semiHidden/>
    <w:qFormat/>
    <w:rsid w:val="00a63da7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DefaultParagraphFont"/>
    <w:link w:val="Titolo3"/>
    <w:uiPriority w:val="9"/>
    <w:semiHidden/>
    <w:qFormat/>
    <w:rsid w:val="00a63da7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DefaultParagraphFont"/>
    <w:link w:val="Titolo4"/>
    <w:uiPriority w:val="9"/>
    <w:semiHidden/>
    <w:qFormat/>
    <w:rsid w:val="00a63da7"/>
    <w:rPr>
      <w:rFonts w:eastAsia="" w:cs="" w:cstheme="majorBidi" w:eastAsiaTheme="majorEastAsia"/>
      <w:i/>
      <w:iCs/>
      <w:color w:val="0F4761" w:themeColor="accent1" w:themeShade="bf"/>
    </w:rPr>
  </w:style>
  <w:style w:type="character" w:styleId="Titolo5Carattere" w:customStyle="1">
    <w:name w:val="Titolo 5 Carattere"/>
    <w:basedOn w:val="DefaultParagraphFont"/>
    <w:link w:val="Titolo5"/>
    <w:uiPriority w:val="9"/>
    <w:semiHidden/>
    <w:qFormat/>
    <w:rsid w:val="00a63da7"/>
    <w:rPr>
      <w:rFonts w:eastAsia="" w:cs="" w:cstheme="majorBidi" w:eastAsiaTheme="majorEastAsia"/>
      <w:color w:val="0F4761" w:themeColor="accent1" w:themeShade="bf"/>
    </w:rPr>
  </w:style>
  <w:style w:type="character" w:styleId="Titolo6Carattere" w:customStyle="1">
    <w:name w:val="Titolo 6 Carattere"/>
    <w:basedOn w:val="DefaultParagraphFont"/>
    <w:link w:val="Titolo6"/>
    <w:uiPriority w:val="9"/>
    <w:semiHidden/>
    <w:qFormat/>
    <w:rsid w:val="00a63da7"/>
    <w:rPr>
      <w:rFonts w:eastAsia="" w:cs="" w:cstheme="majorBidi" w:eastAsiaTheme="majorEastAsia"/>
      <w:i/>
      <w:iCs/>
      <w:color w:val="595959" w:themeColor="text1" w:themeTint="a6"/>
    </w:rPr>
  </w:style>
  <w:style w:type="character" w:styleId="Titolo7Carattere" w:customStyle="1">
    <w:name w:val="Titolo 7 Carattere"/>
    <w:basedOn w:val="DefaultParagraphFont"/>
    <w:link w:val="Titolo7"/>
    <w:uiPriority w:val="9"/>
    <w:semiHidden/>
    <w:qFormat/>
    <w:rsid w:val="00a63da7"/>
    <w:rPr>
      <w:rFonts w:eastAsia="" w:cs="" w:cstheme="majorBidi" w:eastAsiaTheme="majorEastAsia"/>
      <w:color w:val="595959" w:themeColor="text1" w:themeTint="a6"/>
    </w:rPr>
  </w:style>
  <w:style w:type="character" w:styleId="Titolo8Carattere" w:customStyle="1">
    <w:name w:val="Titolo 8 Carattere"/>
    <w:basedOn w:val="DefaultParagraphFont"/>
    <w:link w:val="Titolo8"/>
    <w:uiPriority w:val="9"/>
    <w:semiHidden/>
    <w:qFormat/>
    <w:rsid w:val="00a63da7"/>
    <w:rPr>
      <w:rFonts w:eastAsia="" w:cs="" w:cstheme="majorBidi" w:eastAsiaTheme="majorEastAsia"/>
      <w:i/>
      <w:iCs/>
      <w:color w:val="272727" w:themeColor="text1" w:themeTint="d8"/>
    </w:rPr>
  </w:style>
  <w:style w:type="character" w:styleId="Titolo9Carattere" w:customStyle="1">
    <w:name w:val="Titolo 9 Carattere"/>
    <w:basedOn w:val="DefaultParagraphFont"/>
    <w:link w:val="Titolo9"/>
    <w:uiPriority w:val="9"/>
    <w:semiHidden/>
    <w:qFormat/>
    <w:rsid w:val="00a63da7"/>
    <w:rPr>
      <w:rFonts w:eastAsia="" w:cs="" w:cstheme="majorBidi" w:eastAsiaTheme="majorEastAsia"/>
      <w:color w:val="272727" w:themeColor="text1" w:themeTint="d8"/>
    </w:rPr>
  </w:style>
  <w:style w:type="character" w:styleId="TitoloCarattere" w:customStyle="1">
    <w:name w:val="Titolo Carattere"/>
    <w:basedOn w:val="DefaultParagraphFont"/>
    <w:link w:val="Titolo"/>
    <w:uiPriority w:val="10"/>
    <w:qFormat/>
    <w:rsid w:val="00a63da7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ttotitoloCarattere" w:customStyle="1">
    <w:name w:val="Sottotitolo Carattere"/>
    <w:basedOn w:val="DefaultParagraphFont"/>
    <w:link w:val="Sottotitolo"/>
    <w:uiPriority w:val="11"/>
    <w:qFormat/>
    <w:rsid w:val="00a63da7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zioneCarattere" w:customStyle="1">
    <w:name w:val="Citazione Carattere"/>
    <w:basedOn w:val="DefaultParagraphFont"/>
    <w:link w:val="Citazione"/>
    <w:uiPriority w:val="29"/>
    <w:qFormat/>
    <w:rsid w:val="00a63da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63da7"/>
    <w:rPr>
      <w:i/>
      <w:iCs/>
      <w:color w:val="0F4761" w:themeColor="accent1" w:themeShade="bf"/>
    </w:rPr>
  </w:style>
  <w:style w:type="character" w:styleId="CitazioneintensaCarattere" w:customStyle="1">
    <w:name w:val="Citazione intensa Carattere"/>
    <w:basedOn w:val="DefaultParagraphFont"/>
    <w:link w:val="Citazioneintensa"/>
    <w:uiPriority w:val="30"/>
    <w:qFormat/>
    <w:rsid w:val="00a63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3da7"/>
    <w:rPr>
      <w:b/>
      <w:bCs/>
      <w:smallCaps/>
      <w:color w:val="0F4761" w:themeColor="accent1" w:themeShade="bf"/>
      <w:spacing w:val="5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Normal"/>
    <w:link w:val="TitoloCarattere"/>
    <w:uiPriority w:val="10"/>
    <w:qFormat/>
    <w:rsid w:val="00a63da7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ottotitolo">
    <w:name w:val="Subtitle"/>
    <w:basedOn w:val="Normal"/>
    <w:next w:val="Normal"/>
    <w:link w:val="SottotitoloCarattere"/>
    <w:uiPriority w:val="11"/>
    <w:qFormat/>
    <w:rsid w:val="00a63da7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zioneCarattere"/>
    <w:uiPriority w:val="29"/>
    <w:qFormat/>
    <w:rsid w:val="00a63da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3da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a63da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f1f6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LibreOffice/7.1.4.2$Windows_X86_64 LibreOffice_project/a529a4fab45b75fefc5b6226684193eb000654f6</Application>
  <AppVersion>15.0000</AppVersion>
  <Pages>1</Pages>
  <Words>110</Words>
  <Characters>732</Characters>
  <CharactersWithSpaces>778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2025-06-19T09:47:00Z</dcterms:created>
  <dc:creator>Di Giacomo Alessandra</dc:creator>
  <dc:description/>
  <dc:language>it-IT</dc:language>
  <cp:lastModifiedBy>mariangelascoscina@yahoo.com</cp:lastModifiedBy>
  <dcterms:modified xsi:type="dcterms:W3CDTF">2025-06-19T09:49:00Z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